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6F91" w14:textId="2DB468D9" w:rsidR="00514DEC" w:rsidRPr="00514DEC" w:rsidRDefault="00514DEC" w:rsidP="00514DEC">
      <w:pPr>
        <w:rPr>
          <w:b/>
          <w:bCs/>
          <w:lang w:val="de-DE"/>
        </w:rPr>
      </w:pPr>
      <w:r>
        <w:rPr>
          <w:b/>
          <w:bCs/>
          <w:lang w:val="de-DE"/>
        </w:rPr>
        <w:t>Z</w:t>
      </w:r>
      <w:r w:rsidRPr="00514DEC">
        <w:rPr>
          <w:b/>
          <w:bCs/>
          <w:lang w:val="de-DE"/>
        </w:rPr>
        <w:t>utaten für 4 Portionen:</w:t>
      </w:r>
    </w:p>
    <w:tbl>
      <w:tblPr>
        <w:tblW w:w="5402" w:type="dxa"/>
        <w:tblCellSpacing w:w="0" w:type="dxa"/>
        <w:shd w:val="clear" w:color="auto" w:fill="FFFFFF"/>
        <w:tblCellMar>
          <w:left w:w="0" w:type="dxa"/>
          <w:right w:w="0" w:type="dxa"/>
        </w:tblCellMar>
        <w:tblLook w:val="04A0" w:firstRow="1" w:lastRow="0" w:firstColumn="1" w:lastColumn="0" w:noHBand="0" w:noVBand="1"/>
      </w:tblPr>
      <w:tblGrid>
        <w:gridCol w:w="1801"/>
        <w:gridCol w:w="3601"/>
      </w:tblGrid>
      <w:tr w:rsidR="00514DEC" w:rsidRPr="00514DEC" w14:paraId="5E4C31BE" w14:textId="77777777" w:rsidTr="00514DEC">
        <w:trPr>
          <w:tblCellSpacing w:w="0" w:type="dxa"/>
        </w:trPr>
        <w:tc>
          <w:tcPr>
            <w:tcW w:w="0" w:type="auto"/>
            <w:gridSpan w:val="2"/>
            <w:tcBorders>
              <w:bottom w:val="single" w:sz="6" w:space="0" w:color="D8D8D8"/>
            </w:tcBorders>
            <w:shd w:val="clear" w:color="auto" w:fill="FFFFFF"/>
            <w:tcMar>
              <w:top w:w="150" w:type="dxa"/>
              <w:left w:w="0" w:type="dxa"/>
              <w:bottom w:w="75" w:type="dxa"/>
              <w:right w:w="150" w:type="dxa"/>
            </w:tcMar>
            <w:vAlign w:val="center"/>
            <w:hideMark/>
          </w:tcPr>
          <w:p w14:paraId="17F2F275" w14:textId="77777777" w:rsidR="00514DEC" w:rsidRPr="00514DEC" w:rsidRDefault="00514DEC" w:rsidP="00514DEC">
            <w:pPr>
              <w:rPr>
                <w:lang w:val="de-DE"/>
              </w:rPr>
            </w:pPr>
          </w:p>
        </w:tc>
      </w:tr>
      <w:tr w:rsidR="00514DEC" w:rsidRPr="00514DEC" w14:paraId="43044156"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2C1D2B8E" w14:textId="77777777" w:rsidR="00514DEC" w:rsidRPr="00514DEC" w:rsidRDefault="00514DEC" w:rsidP="00514DEC">
            <w:pPr>
              <w:rPr>
                <w:lang w:val="de-DE"/>
              </w:rPr>
            </w:pPr>
            <w:r w:rsidRPr="00514DEC">
              <w:rPr>
                <w:b/>
                <w:bCs/>
                <w:lang w:val="de-DE"/>
              </w:rPr>
              <w:t>1,2 kg</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761C9EC7" w14:textId="77777777" w:rsidR="00514DEC" w:rsidRPr="00514DEC" w:rsidRDefault="00514DEC" w:rsidP="00514DEC">
            <w:pPr>
              <w:rPr>
                <w:lang w:val="de-DE"/>
              </w:rPr>
            </w:pPr>
            <w:r w:rsidRPr="00514DEC">
              <w:rPr>
                <w:lang w:val="de-DE"/>
              </w:rPr>
              <w:t>Wildschweinfleisch aus der Schulter oder Keule, ohne Knochen</w:t>
            </w:r>
          </w:p>
        </w:tc>
      </w:tr>
      <w:tr w:rsidR="00514DEC" w:rsidRPr="00514DEC" w14:paraId="6985EFE5"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154B62A0" w14:textId="77777777" w:rsidR="00514DEC" w:rsidRPr="00514DEC" w:rsidRDefault="00514DEC" w:rsidP="00514DEC">
            <w:pPr>
              <w:rPr>
                <w:lang w:val="de-DE"/>
              </w:rPr>
            </w:pPr>
            <w:r w:rsidRPr="00514DEC">
              <w:rPr>
                <w:b/>
                <w:bCs/>
                <w:lang w:val="de-DE"/>
              </w:rPr>
              <w:t>100 g</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08135A90" w14:textId="77777777" w:rsidR="00514DEC" w:rsidRPr="00514DEC" w:rsidRDefault="00514DEC" w:rsidP="00514DEC">
            <w:pPr>
              <w:rPr>
                <w:lang w:val="de-DE"/>
              </w:rPr>
            </w:pPr>
            <w:r w:rsidRPr="00514DEC">
              <w:rPr>
                <w:lang w:val="de-DE"/>
              </w:rPr>
              <w:t>Schinkenspeck, gewürfelt oder in Scheiben</w:t>
            </w:r>
          </w:p>
        </w:tc>
      </w:tr>
      <w:tr w:rsidR="00514DEC" w:rsidRPr="00514DEC" w14:paraId="371591C8"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52511D20" w14:textId="77777777" w:rsidR="00514DEC" w:rsidRPr="00514DEC" w:rsidRDefault="00514DEC" w:rsidP="00514DEC">
            <w:pPr>
              <w:rPr>
                <w:lang w:val="de-DE"/>
              </w:rPr>
            </w:pPr>
            <w:r w:rsidRPr="00514DEC">
              <w:rPr>
                <w:b/>
                <w:bCs/>
                <w:lang w:val="de-DE"/>
              </w:rPr>
              <w:t>500 g</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0CD734E9" w14:textId="77777777" w:rsidR="00514DEC" w:rsidRPr="00514DEC" w:rsidRDefault="00514DEC" w:rsidP="00514DEC">
            <w:pPr>
              <w:rPr>
                <w:lang w:val="de-DE"/>
              </w:rPr>
            </w:pPr>
            <w:r w:rsidRPr="00514DEC">
              <w:rPr>
                <w:lang w:val="de-DE"/>
              </w:rPr>
              <w:t>Zwiebel(n)</w:t>
            </w:r>
          </w:p>
        </w:tc>
      </w:tr>
      <w:tr w:rsidR="00514DEC" w:rsidRPr="00514DEC" w14:paraId="1C1B7896"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518675E7" w14:textId="77777777" w:rsidR="00514DEC" w:rsidRPr="00514DEC" w:rsidRDefault="00514DEC" w:rsidP="00514DEC">
            <w:pPr>
              <w:rPr>
                <w:lang w:val="de-DE"/>
              </w:rPr>
            </w:pP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2E660D5D" w14:textId="77777777" w:rsidR="00514DEC" w:rsidRPr="00514DEC" w:rsidRDefault="00514DEC" w:rsidP="00514DEC">
            <w:pPr>
              <w:rPr>
                <w:lang w:val="de-DE"/>
              </w:rPr>
            </w:pPr>
            <w:r w:rsidRPr="00514DEC">
              <w:rPr>
                <w:lang w:val="de-DE"/>
              </w:rPr>
              <w:t>Salz</w:t>
            </w:r>
          </w:p>
        </w:tc>
      </w:tr>
      <w:tr w:rsidR="00514DEC" w:rsidRPr="00514DEC" w14:paraId="50B1CD8E"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64EDD720" w14:textId="77777777" w:rsidR="00514DEC" w:rsidRPr="00514DEC" w:rsidRDefault="00514DEC" w:rsidP="00514DEC">
            <w:pPr>
              <w:rPr>
                <w:lang w:val="de-DE"/>
              </w:rPr>
            </w:pP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1362CF27" w14:textId="77777777" w:rsidR="00514DEC" w:rsidRPr="00514DEC" w:rsidRDefault="00514DEC" w:rsidP="00514DEC">
            <w:pPr>
              <w:rPr>
                <w:lang w:val="de-DE"/>
              </w:rPr>
            </w:pPr>
            <w:r w:rsidRPr="00514DEC">
              <w:rPr>
                <w:lang w:val="de-DE"/>
              </w:rPr>
              <w:t>Pfeffer, schwarz, aus der Mühle</w:t>
            </w:r>
          </w:p>
        </w:tc>
      </w:tr>
      <w:tr w:rsidR="00514DEC" w:rsidRPr="00514DEC" w14:paraId="34E8352D"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502797E0" w14:textId="77777777" w:rsidR="00514DEC" w:rsidRPr="00514DEC" w:rsidRDefault="00514DEC" w:rsidP="00514DEC">
            <w:pPr>
              <w:rPr>
                <w:lang w:val="de-DE"/>
              </w:rPr>
            </w:pPr>
            <w:r w:rsidRPr="00514DEC">
              <w:rPr>
                <w:b/>
                <w:bCs/>
                <w:lang w:val="de-DE"/>
              </w:rPr>
              <w:t>100 ml</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19FA5DAB" w14:textId="6D9DA1A0" w:rsidR="00514DEC" w:rsidRPr="00514DEC" w:rsidRDefault="00514DEC" w:rsidP="00514DEC">
            <w:pPr>
              <w:rPr>
                <w:lang w:val="de-DE"/>
              </w:rPr>
            </w:pPr>
            <w:r>
              <w:rPr>
                <w:lang w:val="de-DE"/>
              </w:rPr>
              <w:t>Ö</w:t>
            </w:r>
            <w:r w:rsidRPr="00514DEC">
              <w:rPr>
                <w:lang w:val="de-DE"/>
              </w:rPr>
              <w:t>l</w:t>
            </w:r>
            <w:r>
              <w:rPr>
                <w:lang w:val="de-DE"/>
              </w:rPr>
              <w:t xml:space="preserve"> zum Braten</w:t>
            </w:r>
          </w:p>
        </w:tc>
      </w:tr>
      <w:tr w:rsidR="00514DEC" w:rsidRPr="00514DEC" w14:paraId="2CEF1519"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4B4CC0D6" w14:textId="77777777" w:rsidR="00514DEC" w:rsidRPr="00514DEC" w:rsidRDefault="00514DEC" w:rsidP="00514DEC">
            <w:pPr>
              <w:rPr>
                <w:lang w:val="de-DE"/>
              </w:rPr>
            </w:pPr>
            <w:r w:rsidRPr="00514DEC">
              <w:rPr>
                <w:b/>
                <w:bCs/>
                <w:lang w:val="de-DE"/>
              </w:rPr>
              <w:t>2 EL</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5A8EA224" w14:textId="77777777" w:rsidR="00514DEC" w:rsidRPr="00514DEC" w:rsidRDefault="00514DEC" w:rsidP="00514DEC">
            <w:pPr>
              <w:rPr>
                <w:lang w:val="de-DE"/>
              </w:rPr>
            </w:pPr>
            <w:r w:rsidRPr="00514DEC">
              <w:rPr>
                <w:lang w:val="de-DE"/>
              </w:rPr>
              <w:t>Paprikapulver, scharf</w:t>
            </w:r>
          </w:p>
        </w:tc>
      </w:tr>
      <w:tr w:rsidR="00514DEC" w:rsidRPr="00514DEC" w14:paraId="67CD55FF"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6B0927A3" w14:textId="77777777" w:rsidR="00514DEC" w:rsidRPr="00514DEC" w:rsidRDefault="00514DEC" w:rsidP="00514DEC">
            <w:pPr>
              <w:rPr>
                <w:lang w:val="de-DE"/>
              </w:rPr>
            </w:pPr>
            <w:r w:rsidRPr="00514DEC">
              <w:rPr>
                <w:b/>
                <w:bCs/>
                <w:lang w:val="de-DE"/>
              </w:rPr>
              <w:t>5</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594283F6" w14:textId="77777777" w:rsidR="00514DEC" w:rsidRPr="00514DEC" w:rsidRDefault="00514DEC" w:rsidP="00514DEC">
            <w:pPr>
              <w:rPr>
                <w:lang w:val="de-DE"/>
              </w:rPr>
            </w:pPr>
            <w:r w:rsidRPr="00514DEC">
              <w:rPr>
                <w:lang w:val="de-DE"/>
              </w:rPr>
              <w:t>Knoblauchzehe(n)</w:t>
            </w:r>
          </w:p>
        </w:tc>
      </w:tr>
      <w:tr w:rsidR="00514DEC" w:rsidRPr="00514DEC" w14:paraId="0AF8BFBA"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4B690B7A" w14:textId="77777777" w:rsidR="00514DEC" w:rsidRPr="00514DEC" w:rsidRDefault="00514DEC" w:rsidP="00514DEC">
            <w:pPr>
              <w:rPr>
                <w:lang w:val="de-DE"/>
              </w:rPr>
            </w:pPr>
            <w:r w:rsidRPr="00514DEC">
              <w:rPr>
                <w:b/>
                <w:bCs/>
                <w:lang w:val="de-DE"/>
              </w:rPr>
              <w:t>2 Zweig/e</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17EA1A1E" w14:textId="77777777" w:rsidR="00514DEC" w:rsidRPr="00514DEC" w:rsidRDefault="00514DEC" w:rsidP="00514DEC">
            <w:pPr>
              <w:rPr>
                <w:lang w:val="de-DE"/>
              </w:rPr>
            </w:pPr>
            <w:r w:rsidRPr="00514DEC">
              <w:rPr>
                <w:lang w:val="de-DE"/>
              </w:rPr>
              <w:t>Rosmarin, frisch</w:t>
            </w:r>
          </w:p>
        </w:tc>
      </w:tr>
      <w:tr w:rsidR="00514DEC" w:rsidRPr="00514DEC" w14:paraId="7C61CB7B"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03DFF959" w14:textId="77777777" w:rsidR="00514DEC" w:rsidRPr="00514DEC" w:rsidRDefault="00514DEC" w:rsidP="00514DEC">
            <w:pPr>
              <w:rPr>
                <w:lang w:val="de-DE"/>
              </w:rPr>
            </w:pPr>
            <w:r w:rsidRPr="00514DEC">
              <w:rPr>
                <w:b/>
                <w:bCs/>
                <w:lang w:val="de-DE"/>
              </w:rPr>
              <w:t>12 Zweig/e</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426D7657" w14:textId="77777777" w:rsidR="00514DEC" w:rsidRPr="00514DEC" w:rsidRDefault="00514DEC" w:rsidP="00514DEC">
            <w:pPr>
              <w:rPr>
                <w:lang w:val="de-DE"/>
              </w:rPr>
            </w:pPr>
            <w:r w:rsidRPr="00514DEC">
              <w:rPr>
                <w:lang w:val="de-DE"/>
              </w:rPr>
              <w:t>Thymian, frisch</w:t>
            </w:r>
          </w:p>
        </w:tc>
      </w:tr>
      <w:tr w:rsidR="00514DEC" w:rsidRPr="00514DEC" w14:paraId="261F0E00"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4EC832C1" w14:textId="77777777" w:rsidR="00514DEC" w:rsidRPr="00514DEC" w:rsidRDefault="00514DEC" w:rsidP="00514DEC">
            <w:pPr>
              <w:rPr>
                <w:lang w:val="de-DE"/>
              </w:rPr>
            </w:pPr>
            <w:r w:rsidRPr="00514DEC">
              <w:rPr>
                <w:b/>
                <w:bCs/>
                <w:lang w:val="de-DE"/>
              </w:rPr>
              <w:t>1 Flasche</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715006BA" w14:textId="77777777" w:rsidR="00514DEC" w:rsidRPr="00514DEC" w:rsidRDefault="00514DEC" w:rsidP="00514DEC">
            <w:pPr>
              <w:rPr>
                <w:lang w:val="de-DE"/>
              </w:rPr>
            </w:pPr>
            <w:r w:rsidRPr="00514DEC">
              <w:rPr>
                <w:lang w:val="de-DE"/>
              </w:rPr>
              <w:t>Rotwein, trocken, ca. 0,75 L</w:t>
            </w:r>
          </w:p>
        </w:tc>
      </w:tr>
      <w:tr w:rsidR="00514DEC" w:rsidRPr="00514DEC" w14:paraId="602EF4DB" w14:textId="77777777" w:rsidTr="00514DEC">
        <w:trPr>
          <w:tblCellSpacing w:w="0" w:type="dxa"/>
        </w:trPr>
        <w:tc>
          <w:tcPr>
            <w:tcW w:w="1650" w:type="pct"/>
            <w:tcBorders>
              <w:bottom w:val="single" w:sz="6" w:space="0" w:color="D8D8D8"/>
            </w:tcBorders>
            <w:shd w:val="clear" w:color="auto" w:fill="FFFFFF"/>
            <w:tcMar>
              <w:top w:w="75" w:type="dxa"/>
              <w:left w:w="0" w:type="dxa"/>
              <w:bottom w:w="75" w:type="dxa"/>
              <w:right w:w="150" w:type="dxa"/>
            </w:tcMar>
            <w:vAlign w:val="center"/>
            <w:hideMark/>
          </w:tcPr>
          <w:p w14:paraId="1068D65E" w14:textId="77777777" w:rsidR="00514DEC" w:rsidRPr="00514DEC" w:rsidRDefault="00514DEC" w:rsidP="00514DEC">
            <w:pPr>
              <w:rPr>
                <w:lang w:val="de-DE"/>
              </w:rPr>
            </w:pPr>
            <w:r w:rsidRPr="00514DEC">
              <w:rPr>
                <w:b/>
                <w:bCs/>
                <w:lang w:val="de-DE"/>
              </w:rPr>
              <w:t>1 Becher</w:t>
            </w:r>
          </w:p>
        </w:tc>
        <w:tc>
          <w:tcPr>
            <w:tcW w:w="3300" w:type="pct"/>
            <w:tcBorders>
              <w:bottom w:val="single" w:sz="6" w:space="0" w:color="D8D8D8"/>
            </w:tcBorders>
            <w:shd w:val="clear" w:color="auto" w:fill="FFFFFF"/>
            <w:tcMar>
              <w:top w:w="75" w:type="dxa"/>
              <w:left w:w="0" w:type="dxa"/>
              <w:bottom w:w="75" w:type="dxa"/>
              <w:right w:w="0" w:type="dxa"/>
            </w:tcMar>
            <w:vAlign w:val="center"/>
            <w:hideMark/>
          </w:tcPr>
          <w:p w14:paraId="20F488C0" w14:textId="77777777" w:rsidR="00514DEC" w:rsidRPr="00514DEC" w:rsidRDefault="00514DEC" w:rsidP="00514DEC">
            <w:pPr>
              <w:rPr>
                <w:lang w:val="de-DE"/>
              </w:rPr>
            </w:pPr>
            <w:r w:rsidRPr="00514DEC">
              <w:rPr>
                <w:lang w:val="de-DE"/>
              </w:rPr>
              <w:t>Crème fraîche, ca. 200 - 250 ml</w:t>
            </w:r>
          </w:p>
        </w:tc>
      </w:tr>
      <w:tr w:rsidR="00514DEC" w:rsidRPr="00514DEC" w14:paraId="11F506DC" w14:textId="77777777" w:rsidTr="00514DEC">
        <w:trPr>
          <w:tblCellSpacing w:w="0" w:type="dxa"/>
        </w:trPr>
        <w:tc>
          <w:tcPr>
            <w:tcW w:w="1650" w:type="pct"/>
            <w:tcBorders>
              <w:top w:val="nil"/>
              <w:left w:val="nil"/>
              <w:bottom w:val="nil"/>
              <w:right w:val="nil"/>
            </w:tcBorders>
            <w:shd w:val="clear" w:color="auto" w:fill="FFFFFF"/>
            <w:tcMar>
              <w:top w:w="75" w:type="dxa"/>
              <w:left w:w="0" w:type="dxa"/>
              <w:bottom w:w="75" w:type="dxa"/>
              <w:right w:w="150" w:type="dxa"/>
            </w:tcMar>
            <w:vAlign w:val="center"/>
            <w:hideMark/>
          </w:tcPr>
          <w:p w14:paraId="04745DDD" w14:textId="77777777" w:rsidR="00514DEC" w:rsidRPr="00514DEC" w:rsidRDefault="00514DEC" w:rsidP="00514DEC">
            <w:pPr>
              <w:rPr>
                <w:lang w:val="de-DE"/>
              </w:rPr>
            </w:pPr>
            <w:r w:rsidRPr="00514DEC">
              <w:rPr>
                <w:b/>
                <w:bCs/>
                <w:lang w:val="de-DE"/>
              </w:rPr>
              <w:t>1 Becher</w:t>
            </w:r>
          </w:p>
        </w:tc>
        <w:tc>
          <w:tcPr>
            <w:tcW w:w="3300" w:type="pct"/>
            <w:tcBorders>
              <w:top w:val="nil"/>
              <w:left w:val="nil"/>
              <w:bottom w:val="nil"/>
              <w:right w:val="nil"/>
            </w:tcBorders>
            <w:shd w:val="clear" w:color="auto" w:fill="FFFFFF"/>
            <w:tcMar>
              <w:top w:w="75" w:type="dxa"/>
              <w:left w:w="0" w:type="dxa"/>
              <w:bottom w:w="75" w:type="dxa"/>
              <w:right w:w="0" w:type="dxa"/>
            </w:tcMar>
            <w:vAlign w:val="center"/>
            <w:hideMark/>
          </w:tcPr>
          <w:p w14:paraId="7F4194C3" w14:textId="77777777" w:rsidR="00514DEC" w:rsidRPr="00514DEC" w:rsidRDefault="00514DEC" w:rsidP="00514DEC">
            <w:pPr>
              <w:rPr>
                <w:lang w:val="de-DE"/>
              </w:rPr>
            </w:pPr>
            <w:r w:rsidRPr="00514DEC">
              <w:rPr>
                <w:lang w:val="de-DE"/>
              </w:rPr>
              <w:t>Schlagsahne, ca. 200 - 250 ml</w:t>
            </w:r>
          </w:p>
        </w:tc>
      </w:tr>
    </w:tbl>
    <w:p w14:paraId="0AF0A2D1" w14:textId="77777777" w:rsidR="00B2610D" w:rsidRDefault="00B2610D"/>
    <w:p w14:paraId="7F61BCF8" w14:textId="77777777" w:rsidR="00514DEC" w:rsidRDefault="00514DEC">
      <w:pPr>
        <w:rPr>
          <w:lang w:val="de-DE"/>
        </w:rPr>
      </w:pPr>
      <w:r w:rsidRPr="00514DEC">
        <w:rPr>
          <w:lang w:val="de-DE"/>
        </w:rPr>
        <w:t xml:space="preserve">Zwiebeln schälen und </w:t>
      </w:r>
      <w:r>
        <w:rPr>
          <w:lang w:val="de-DE"/>
        </w:rPr>
        <w:t>würfeln</w:t>
      </w:r>
      <w:r w:rsidRPr="00514DEC">
        <w:rPr>
          <w:lang w:val="de-DE"/>
        </w:rPr>
        <w:t>. Das Fleisch in 4 bis 5 cm große Würfel schneiden</w:t>
      </w:r>
      <w:r>
        <w:rPr>
          <w:lang w:val="de-DE"/>
        </w:rPr>
        <w:t>.</w:t>
      </w:r>
    </w:p>
    <w:p w14:paraId="676D8D5B" w14:textId="77777777" w:rsidR="00514DEC" w:rsidRDefault="00514DEC">
      <w:pPr>
        <w:rPr>
          <w:lang w:val="de-DE"/>
        </w:rPr>
      </w:pPr>
      <w:r>
        <w:rPr>
          <w:lang w:val="de-DE"/>
        </w:rPr>
        <w:t>Ö</w:t>
      </w:r>
      <w:r w:rsidRPr="00514DEC">
        <w:rPr>
          <w:lang w:val="de-DE"/>
        </w:rPr>
        <w:t>l erhitzen,</w:t>
      </w:r>
      <w:r>
        <w:rPr>
          <w:lang w:val="de-DE"/>
        </w:rPr>
        <w:t xml:space="preserve"> d</w:t>
      </w:r>
      <w:r w:rsidRPr="00514DEC">
        <w:rPr>
          <w:lang w:val="de-DE"/>
        </w:rPr>
        <w:t>as Fleisch hinzugeben und kräftig anbraten</w:t>
      </w:r>
      <w:r>
        <w:rPr>
          <w:lang w:val="de-DE"/>
        </w:rPr>
        <w:t xml:space="preserve">, nach kurzer Zeit </w:t>
      </w:r>
      <w:r w:rsidRPr="00514DEC">
        <w:rPr>
          <w:lang w:val="de-DE"/>
        </w:rPr>
        <w:t>die Zwiebeln</w:t>
      </w:r>
      <w:r>
        <w:rPr>
          <w:lang w:val="de-DE"/>
        </w:rPr>
        <w:t xml:space="preserve"> zugeben und </w:t>
      </w:r>
      <w:r w:rsidRPr="00514DEC">
        <w:rPr>
          <w:lang w:val="de-DE"/>
        </w:rPr>
        <w:t>goldbraun andünsten Zuletzt den Schinkenspeck beifügen und ebenfalls noch kurz mit anbraten. Mit dem Rotwein ablöschen und auffüllen.</w:t>
      </w:r>
      <w:r w:rsidRPr="00514DEC">
        <w:rPr>
          <w:lang w:val="de-DE"/>
        </w:rPr>
        <w:br/>
      </w:r>
      <w:r w:rsidRPr="00514DEC">
        <w:rPr>
          <w:lang w:val="de-DE"/>
        </w:rPr>
        <w:br/>
        <w:t>Bei 180 °C im Backofen ungefähr 90 Minuten schmoren (ersatzweise auch auf dem Herd möglich). Während das Wildschwein anfängt zu schmoren, die Knoblauchzehen schälen, fein hacken und zusammen mit dem Paprika, Rosmarin und Thymian zugeben</w:t>
      </w:r>
      <w:r>
        <w:rPr>
          <w:lang w:val="de-DE"/>
        </w:rPr>
        <w:t>, kräftig salzen und pfeffern</w:t>
      </w:r>
      <w:r w:rsidRPr="00514DEC">
        <w:rPr>
          <w:lang w:val="de-DE"/>
        </w:rPr>
        <w:t>. Vor Ende des Schmorens Crème fraîche und Schlagsahne hinzugeben und verrühren.</w:t>
      </w:r>
      <w:r w:rsidRPr="00514DEC">
        <w:rPr>
          <w:lang w:val="de-DE"/>
        </w:rPr>
        <w:br/>
      </w:r>
      <w:r w:rsidRPr="00514DEC">
        <w:rPr>
          <w:lang w:val="de-DE"/>
        </w:rPr>
        <w:br/>
        <w:t xml:space="preserve">Eventuell die Sauce nach Wunsch andicken und </w:t>
      </w:r>
      <w:r>
        <w:rPr>
          <w:lang w:val="de-DE"/>
        </w:rPr>
        <w:t xml:space="preserve">evtl. abschmecken. </w:t>
      </w:r>
    </w:p>
    <w:p w14:paraId="753BFAF3" w14:textId="30A86CCC" w:rsidR="00514DEC" w:rsidRPr="00514DEC" w:rsidRDefault="00514DEC">
      <w:pPr>
        <w:rPr>
          <w:lang w:val="de-DE"/>
        </w:rPr>
      </w:pPr>
      <w:r w:rsidRPr="00514DEC">
        <w:rPr>
          <w:lang w:val="de-DE"/>
        </w:rPr>
        <w:t>Dazu passen idealerweise Klöße oder Spätzle, aber auch Pasta und Rosmarinkartoffeln sind denkbar.</w:t>
      </w:r>
      <w:r w:rsidRPr="00514DEC">
        <w:rPr>
          <w:lang w:val="de-DE"/>
        </w:rPr>
        <w:br/>
      </w:r>
    </w:p>
    <w:sectPr w:rsidR="00514DEC" w:rsidRPr="00514DEC" w:rsidSect="0002170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EC"/>
    <w:rsid w:val="00021701"/>
    <w:rsid w:val="00514DEC"/>
    <w:rsid w:val="00772E6F"/>
    <w:rsid w:val="00B2610D"/>
    <w:rsid w:val="00B8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420D"/>
  <w15:chartTrackingRefBased/>
  <w15:docId w15:val="{A7802294-B1FB-4DE9-B803-68618CD7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4D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14D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14DE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14DE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14DE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14D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4D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4D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4D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4DE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14DE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14DE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14DE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14DE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14D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4D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4D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4DEC"/>
    <w:rPr>
      <w:rFonts w:eastAsiaTheme="majorEastAsia" w:cstheme="majorBidi"/>
      <w:color w:val="272727" w:themeColor="text1" w:themeTint="D8"/>
    </w:rPr>
  </w:style>
  <w:style w:type="paragraph" w:styleId="Titel">
    <w:name w:val="Title"/>
    <w:basedOn w:val="Standard"/>
    <w:next w:val="Standard"/>
    <w:link w:val="TitelZchn"/>
    <w:uiPriority w:val="10"/>
    <w:qFormat/>
    <w:rsid w:val="00514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4D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4D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4D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4D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14DEC"/>
    <w:rPr>
      <w:i/>
      <w:iCs/>
      <w:color w:val="404040" w:themeColor="text1" w:themeTint="BF"/>
    </w:rPr>
  </w:style>
  <w:style w:type="paragraph" w:styleId="Listenabsatz">
    <w:name w:val="List Paragraph"/>
    <w:basedOn w:val="Standard"/>
    <w:uiPriority w:val="34"/>
    <w:qFormat/>
    <w:rsid w:val="00514DEC"/>
    <w:pPr>
      <w:ind w:left="720"/>
      <w:contextualSpacing/>
    </w:pPr>
  </w:style>
  <w:style w:type="character" w:styleId="IntensiveHervorhebung">
    <w:name w:val="Intense Emphasis"/>
    <w:basedOn w:val="Absatz-Standardschriftart"/>
    <w:uiPriority w:val="21"/>
    <w:qFormat/>
    <w:rsid w:val="00514DEC"/>
    <w:rPr>
      <w:i/>
      <w:iCs/>
      <w:color w:val="2E74B5" w:themeColor="accent1" w:themeShade="BF"/>
    </w:rPr>
  </w:style>
  <w:style w:type="paragraph" w:styleId="IntensivesZitat">
    <w:name w:val="Intense Quote"/>
    <w:basedOn w:val="Standard"/>
    <w:next w:val="Standard"/>
    <w:link w:val="IntensivesZitatZchn"/>
    <w:uiPriority w:val="30"/>
    <w:qFormat/>
    <w:rsid w:val="00514D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14DEC"/>
    <w:rPr>
      <w:i/>
      <w:iCs/>
      <w:color w:val="2E74B5" w:themeColor="accent1" w:themeShade="BF"/>
    </w:rPr>
  </w:style>
  <w:style w:type="character" w:styleId="IntensiverVerweis">
    <w:name w:val="Intense Reference"/>
    <w:basedOn w:val="Absatz-Standardschriftart"/>
    <w:uiPriority w:val="32"/>
    <w:qFormat/>
    <w:rsid w:val="00514D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042225">
      <w:bodyDiv w:val="1"/>
      <w:marLeft w:val="0"/>
      <w:marRight w:val="0"/>
      <w:marTop w:val="0"/>
      <w:marBottom w:val="0"/>
      <w:divBdr>
        <w:top w:val="none" w:sz="0" w:space="0" w:color="auto"/>
        <w:left w:val="none" w:sz="0" w:space="0" w:color="auto"/>
        <w:bottom w:val="none" w:sz="0" w:space="0" w:color="auto"/>
        <w:right w:val="none" w:sz="0" w:space="0" w:color="auto"/>
      </w:divBdr>
    </w:div>
    <w:div w:id="190494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1104</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Stephanie</dc:creator>
  <cp:keywords/>
  <dc:description/>
  <cp:lastModifiedBy>Weber, Stephanie</cp:lastModifiedBy>
  <cp:revision>2</cp:revision>
  <dcterms:created xsi:type="dcterms:W3CDTF">2025-07-01T09:11:00Z</dcterms:created>
  <dcterms:modified xsi:type="dcterms:W3CDTF">2025-07-01T09:17:00Z</dcterms:modified>
</cp:coreProperties>
</file>